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F5F" w:rsidRDefault="00A16B28" w:rsidP="00F03F5F">
      <w:pPr>
        <w:pBdr>
          <w:bottom w:val="single" w:sz="4" w:space="1" w:color="auto"/>
        </w:pBdr>
        <w:tabs>
          <w:tab w:val="right" w:pos="9180"/>
        </w:tabs>
      </w:pPr>
      <w:r>
        <w:t>17 May 2017</w:t>
      </w:r>
      <w:bookmarkStart w:id="0" w:name="_GoBack"/>
      <w:bookmarkEnd w:id="0"/>
      <w:r w:rsidR="00F03F5F">
        <w:tab/>
        <w:t>5:120</w:t>
      </w:r>
    </w:p>
    <w:p w:rsidR="00F03F5F" w:rsidRDefault="00F03F5F" w:rsidP="00F03F5F">
      <w:pPr>
        <w:tabs>
          <w:tab w:val="right" w:pos="9000"/>
        </w:tabs>
      </w:pPr>
    </w:p>
    <w:p w:rsidR="00F03F5F" w:rsidRDefault="00F03F5F" w:rsidP="00F03F5F">
      <w:pPr>
        <w:pStyle w:val="Heading1"/>
      </w:pPr>
      <w:r>
        <w:t>General Personnel</w:t>
      </w:r>
    </w:p>
    <w:p w:rsidR="00F03F5F" w:rsidRDefault="00F03F5F" w:rsidP="00F03F5F">
      <w:pPr>
        <w:pStyle w:val="Heading2"/>
      </w:pPr>
      <w:r>
        <w:t>Ethics and Conduct</w:t>
      </w:r>
      <w:r>
        <w:rPr>
          <w:b w:val="0"/>
          <w:bCs/>
          <w:u w:val="none"/>
        </w:rPr>
        <w:t xml:space="preserve"> </w:t>
      </w:r>
    </w:p>
    <w:p w:rsidR="00F03F5F" w:rsidRPr="00284CEB" w:rsidRDefault="00F03F5F" w:rsidP="00F03F5F">
      <w:pPr>
        <w:pStyle w:val="BodyText"/>
        <w:rPr>
          <w:bCs/>
        </w:rPr>
      </w:pPr>
      <w:r>
        <w:t>All District employees are expected to maintain high standards in their school relationships, to demonstrate integrity and honesty, to be considerate and cooperative, and to maintain professional and appropriate relationships with students, parents, staff members, and others.</w:t>
      </w:r>
      <w:r w:rsidRPr="00C110DD">
        <w:rPr>
          <w:rStyle w:val="FootnoteReference"/>
          <w:b w:val="0"/>
          <w:bCs/>
        </w:rPr>
        <w:t xml:space="preserve"> </w:t>
      </w:r>
      <w:bookmarkStart w:id="1" w:name="Sec5120"/>
      <w:r w:rsidRPr="00D53D78">
        <w:rPr>
          <w:bCs/>
        </w:rPr>
        <w:t xml:space="preserve">In addition, the </w:t>
      </w:r>
      <w:r w:rsidRPr="00A379ED">
        <w:rPr>
          <w:bCs/>
          <w:i/>
        </w:rPr>
        <w:t>Code of Ethics for Illinois Educators</w:t>
      </w:r>
      <w:r w:rsidRPr="00D53D78">
        <w:rPr>
          <w:bCs/>
        </w:rPr>
        <w:t>, adopted by the Illinois State Board of Education, is incorporated by reference into this policy.</w:t>
      </w:r>
      <w:r>
        <w:rPr>
          <w:bCs/>
        </w:rPr>
        <w:t xml:space="preserve"> </w:t>
      </w:r>
      <w:bookmarkEnd w:id="1"/>
      <w:r>
        <w:rPr>
          <w:bCs/>
        </w:rPr>
        <w:t xml:space="preserve">Any employee who sexually harasses a student or otherwise violates an employee conduct standard will be subject to discipline up to and including dismissal. </w:t>
      </w:r>
    </w:p>
    <w:p w:rsidR="00F03F5F" w:rsidRDefault="00F03F5F" w:rsidP="00F03F5F">
      <w:pPr>
        <w:pStyle w:val="BodyText"/>
      </w:pPr>
      <w:r>
        <w:t xml:space="preserve">The following employees must file a </w:t>
      </w:r>
      <w:r w:rsidRPr="00B568D9">
        <w:rPr>
          <w:i/>
        </w:rPr>
        <w:t>Statement of Economic Interests</w:t>
      </w:r>
      <w:r>
        <w:t xml:space="preserve"> as required by the Illinois Governmental Ethics Act: </w:t>
      </w:r>
    </w:p>
    <w:p w:rsidR="00F03F5F" w:rsidRDefault="00F03F5F" w:rsidP="00F03F5F">
      <w:pPr>
        <w:pStyle w:val="ListNumber2"/>
        <w:numPr>
          <w:ilvl w:val="0"/>
          <w:numId w:val="2"/>
        </w:numPr>
        <w:contextualSpacing w:val="0"/>
        <w:jc w:val="both"/>
      </w:pPr>
      <w:r>
        <w:t>Superintendent;</w:t>
      </w:r>
    </w:p>
    <w:p w:rsidR="00F03F5F" w:rsidRDefault="00F03F5F" w:rsidP="00F03F5F">
      <w:pPr>
        <w:pStyle w:val="ListNumber2"/>
        <w:numPr>
          <w:ilvl w:val="0"/>
          <w:numId w:val="2"/>
        </w:numPr>
        <w:contextualSpacing w:val="0"/>
        <w:jc w:val="both"/>
      </w:pPr>
      <w:r>
        <w:t>Building Principal;</w:t>
      </w:r>
    </w:p>
    <w:p w:rsidR="00F03F5F" w:rsidRDefault="00F03F5F" w:rsidP="00F03F5F">
      <w:pPr>
        <w:pStyle w:val="ListNumber2"/>
        <w:numPr>
          <w:ilvl w:val="0"/>
          <w:numId w:val="2"/>
        </w:numPr>
        <w:contextualSpacing w:val="0"/>
        <w:jc w:val="both"/>
      </w:pPr>
      <w:r>
        <w:t>Head of any department;</w:t>
      </w:r>
    </w:p>
    <w:p w:rsidR="00F03F5F" w:rsidRDefault="00F03F5F" w:rsidP="00F03F5F">
      <w:pPr>
        <w:pStyle w:val="ListNumber2"/>
        <w:numPr>
          <w:ilvl w:val="0"/>
          <w:numId w:val="2"/>
        </w:numPr>
        <w:contextualSpacing w:val="0"/>
        <w:jc w:val="both"/>
      </w:pPr>
      <w:r>
        <w:t>Any employee who, as the District’s agent, is responsible for negotiating one or more contracts including collective bargaining agreement(s), in the amount of $1,000 or greater;</w:t>
      </w:r>
    </w:p>
    <w:p w:rsidR="00F03F5F" w:rsidRDefault="00F03F5F" w:rsidP="00F03F5F">
      <w:pPr>
        <w:pStyle w:val="ListNumber2"/>
        <w:numPr>
          <w:ilvl w:val="0"/>
          <w:numId w:val="2"/>
        </w:numPr>
        <w:contextualSpacing w:val="0"/>
        <w:jc w:val="both"/>
      </w:pPr>
      <w:r>
        <w:t>Hearing officer;</w:t>
      </w:r>
    </w:p>
    <w:p w:rsidR="00F03F5F" w:rsidRDefault="00F03F5F" w:rsidP="00F03F5F">
      <w:pPr>
        <w:pStyle w:val="ListNumber2"/>
        <w:numPr>
          <w:ilvl w:val="0"/>
          <w:numId w:val="2"/>
        </w:numPr>
        <w:contextualSpacing w:val="0"/>
        <w:jc w:val="both"/>
      </w:pPr>
      <w:r>
        <w:t>Any employee having supervisory authority for 20 or more employees; and</w:t>
      </w:r>
    </w:p>
    <w:p w:rsidR="00F03F5F" w:rsidRDefault="00F03F5F" w:rsidP="00F03F5F">
      <w:pPr>
        <w:pStyle w:val="ListNumber2"/>
        <w:numPr>
          <w:ilvl w:val="0"/>
          <w:numId w:val="2"/>
        </w:numPr>
        <w:contextualSpacing w:val="0"/>
        <w:jc w:val="both"/>
      </w:pPr>
      <w:r>
        <w:t>Any employee in a position that requires an administrative or a chief school business official endorsement.</w:t>
      </w:r>
    </w:p>
    <w:p w:rsidR="00F03F5F" w:rsidRDefault="00F03F5F" w:rsidP="00F03F5F">
      <w:pPr>
        <w:pStyle w:val="SUBHEADING"/>
      </w:pPr>
      <w:r>
        <w:t xml:space="preserve">Ethics and Gift Ban </w:t>
      </w:r>
    </w:p>
    <w:p w:rsidR="00F03F5F" w:rsidRDefault="00F03F5F" w:rsidP="00F03F5F">
      <w:pPr>
        <w:pStyle w:val="BodyText"/>
      </w:pPr>
      <w:r>
        <w:t xml:space="preserve">School Board policy 2:105, </w:t>
      </w:r>
      <w:r>
        <w:rPr>
          <w:i/>
          <w:iCs/>
        </w:rPr>
        <w:t>Ethics and Gift Ban</w:t>
      </w:r>
      <w:r>
        <w:rPr>
          <w:rStyle w:val="FootnoteReference"/>
        </w:rPr>
        <w:t xml:space="preserve">, </w:t>
      </w:r>
      <w:r>
        <w:t>applies to all District employees.</w:t>
      </w:r>
      <w:r>
        <w:rPr>
          <w:rStyle w:val="FootnoteReference"/>
        </w:rPr>
        <w:t> </w:t>
      </w:r>
      <w:r>
        <w:t xml:space="preserve"> Students shall not be used in any manner for promoting a political candidate or issue.</w:t>
      </w:r>
    </w:p>
    <w:p w:rsidR="00F03F5F" w:rsidRDefault="00F03F5F" w:rsidP="00F03F5F">
      <w:pPr>
        <w:pStyle w:val="SUBHEADING"/>
      </w:pPr>
      <w:r>
        <w:t>Prohibited Interests, Limitation of Authority, and Outside Employment</w:t>
      </w:r>
    </w:p>
    <w:p w:rsidR="00F03F5F" w:rsidRDefault="00F03F5F" w:rsidP="00F03F5F">
      <w:pPr>
        <w:pStyle w:val="BodyText"/>
        <w:tabs>
          <w:tab w:val="left" w:pos="6930"/>
        </w:tabs>
      </w:pPr>
      <w:r>
        <w:t xml:space="preserve">In accordance with Section 22-5 of the School Code, “no school officer or teacher shall be interested in the sale, proceeds, or profits of any book, apparatus, or furniture used or to be used in any school with which such officer or teacher may be connected,” except when the employee is the author or developer of instructional materials listed with the Illinois State Board of Education and adopted for use by the Board. An employee having an interest in instructional materials must file an annual statement with the Board Secretary. </w:t>
      </w:r>
    </w:p>
    <w:p w:rsidR="00F03F5F" w:rsidRDefault="00F03F5F" w:rsidP="00F03F5F">
      <w:pPr>
        <w:pStyle w:val="BodyText"/>
      </w:pPr>
      <w:r>
        <w:t>For the purpose of acquiring profit or personal gain, no employee shall act as an agent of the District nor shall an employee act as an agent of any business in any transaction with the District.</w:t>
      </w:r>
    </w:p>
    <w:p w:rsidR="00F03F5F" w:rsidRDefault="00F03F5F" w:rsidP="00F03F5F">
      <w:pPr>
        <w:pStyle w:val="BodyText"/>
      </w:pPr>
      <w:r>
        <w:t>Employees shall not engage in any other employment or in any private business during regular working hours or at such other times as are necessary to fulfill appropriate assigned duties.</w:t>
      </w:r>
    </w:p>
    <w:p w:rsidR="00F03F5F" w:rsidRPr="0060764B" w:rsidRDefault="00F03F5F" w:rsidP="00F03F5F">
      <w:pPr>
        <w:pStyle w:val="CROSSREF"/>
      </w:pPr>
      <w:r w:rsidRPr="0060764B">
        <w:lastRenderedPageBreak/>
        <w:t>Incorporated</w:t>
      </w:r>
    </w:p>
    <w:p w:rsidR="00F03F5F" w:rsidRDefault="00F03F5F" w:rsidP="00F03F5F">
      <w:pPr>
        <w:pStyle w:val="CROSSREF"/>
        <w:spacing w:before="0"/>
      </w:pPr>
      <w:proofErr w:type="gramStart"/>
      <w:r>
        <w:t>by</w:t>
      </w:r>
      <w:proofErr w:type="gramEnd"/>
      <w:r>
        <w:t xml:space="preserve"> reference:</w:t>
      </w:r>
      <w:r>
        <w:tab/>
        <w:t>5:120-E (Code of Ethics for Illinois Educators)</w:t>
      </w:r>
    </w:p>
    <w:p w:rsidR="00F03F5F" w:rsidRDefault="00F03F5F" w:rsidP="00F03F5F">
      <w:pPr>
        <w:pStyle w:val="LEGALREF"/>
      </w:pPr>
      <w:r>
        <w:t>LEGAL REF.:</w:t>
      </w:r>
      <w:r>
        <w:tab/>
      </w:r>
      <w:smartTag w:uri="urn:schemas-microsoft-com:office:smarttags" w:element="place">
        <w:smartTag w:uri="urn:schemas-microsoft-com:office:smarttags" w:element="country-region">
          <w:r>
            <w:t>U.S.</w:t>
          </w:r>
        </w:smartTag>
      </w:smartTag>
      <w:r>
        <w:t xml:space="preserve"> Constitution, First Amendment.</w:t>
      </w:r>
    </w:p>
    <w:p w:rsidR="00F03F5F" w:rsidRDefault="00F03F5F" w:rsidP="00F03F5F">
      <w:pPr>
        <w:pStyle w:val="LEGALREFINDENT"/>
      </w:pPr>
      <w:r>
        <w:t>5 ILCS 420/4A-101 and 430/.</w:t>
      </w:r>
    </w:p>
    <w:p w:rsidR="00F03F5F" w:rsidRDefault="00F03F5F" w:rsidP="00F03F5F">
      <w:pPr>
        <w:pStyle w:val="LEGALREFINDENT"/>
      </w:pPr>
      <w:r>
        <w:t>50 ILCS 135/.</w:t>
      </w:r>
    </w:p>
    <w:p w:rsidR="00F03F5F" w:rsidRDefault="00F03F5F" w:rsidP="00F03F5F">
      <w:pPr>
        <w:pStyle w:val="LEGALREFINDENT"/>
      </w:pPr>
      <w:r>
        <w:t>105 ILCS 5/10-22.39 and 5/22-5.</w:t>
      </w:r>
    </w:p>
    <w:p w:rsidR="00F03F5F" w:rsidRDefault="00F03F5F" w:rsidP="00F03F5F">
      <w:pPr>
        <w:pStyle w:val="LEGALREFINDENT"/>
      </w:pPr>
      <w:r>
        <w:t>775 ILCS 5/5A-102.</w:t>
      </w:r>
    </w:p>
    <w:p w:rsidR="00F03F5F" w:rsidRDefault="00F03F5F" w:rsidP="00F03F5F">
      <w:pPr>
        <w:pStyle w:val="LEGALREFINDENT"/>
      </w:pPr>
      <w:r>
        <w:t xml:space="preserve">23 </w:t>
      </w:r>
      <w:proofErr w:type="spellStart"/>
      <w:r>
        <w:t>Ill.</w:t>
      </w:r>
      <w:r w:rsidRPr="00D53D78">
        <w:t>Admin.Code</w:t>
      </w:r>
      <w:proofErr w:type="spellEnd"/>
      <w:r w:rsidRPr="00D53D78">
        <w:t xml:space="preserve"> Part 22</w:t>
      </w:r>
      <w:r>
        <w:t xml:space="preserve">, </w:t>
      </w:r>
      <w:r w:rsidRPr="00D53D78">
        <w:t>Code of Ethics for Illinois Educators</w:t>
      </w:r>
      <w:r>
        <w:t>.</w:t>
      </w:r>
    </w:p>
    <w:p w:rsidR="00F03F5F" w:rsidRDefault="00F03F5F" w:rsidP="00F03F5F">
      <w:pPr>
        <w:pStyle w:val="LEGALREFINDENT"/>
      </w:pPr>
      <w:smartTag w:uri="urn:schemas-microsoft-com:office:smarttags" w:element="City">
        <w:r>
          <w:rPr>
            <w:u w:val="single"/>
          </w:rPr>
          <w:t>Pickering</w:t>
        </w:r>
      </w:smartTag>
      <w:r>
        <w:rPr>
          <w:u w:val="single"/>
        </w:rPr>
        <w:t xml:space="preserve"> v. Board of Township H.S. Dist. 205</w:t>
      </w:r>
      <w:r>
        <w:t xml:space="preserve">, 391 </w:t>
      </w:r>
      <w:smartTag w:uri="urn:schemas-microsoft-com:office:smarttags" w:element="place">
        <w:smartTag w:uri="urn:schemas-microsoft-com:office:smarttags" w:element="country-region">
          <w:r>
            <w:t>U.S.</w:t>
          </w:r>
        </w:smartTag>
      </w:smartTag>
      <w:r>
        <w:t xml:space="preserve"> 563 (1968).</w:t>
      </w:r>
    </w:p>
    <w:p w:rsidR="00F03F5F" w:rsidRPr="00AC0C08" w:rsidRDefault="00F03F5F" w:rsidP="00F03F5F">
      <w:pPr>
        <w:pStyle w:val="LEGALREFINDENT"/>
      </w:pPr>
      <w:proofErr w:type="spellStart"/>
      <w:r w:rsidRPr="00AC0C08">
        <w:rPr>
          <w:u w:val="single"/>
        </w:rPr>
        <w:t>Garcetti</w:t>
      </w:r>
      <w:proofErr w:type="spellEnd"/>
      <w:r w:rsidRPr="00AC0C08">
        <w:rPr>
          <w:u w:val="single"/>
        </w:rPr>
        <w:t xml:space="preserve"> v. Ceballos</w:t>
      </w:r>
      <w:r w:rsidRPr="00AC0C08">
        <w:t xml:space="preserve">, 547 </w:t>
      </w:r>
      <w:smartTag w:uri="urn:schemas-microsoft-com:office:smarttags" w:element="place">
        <w:smartTag w:uri="urn:schemas-microsoft-com:office:smarttags" w:element="country-region">
          <w:r w:rsidRPr="00AC0C08">
            <w:t>U.S.</w:t>
          </w:r>
        </w:smartTag>
      </w:smartTag>
      <w:r w:rsidRPr="00AC0C08">
        <w:t xml:space="preserve"> 410 (2006)</w:t>
      </w:r>
      <w:r>
        <w:t>.</w:t>
      </w:r>
    </w:p>
    <w:p w:rsidR="00F03F5F" w:rsidRDefault="00F03F5F" w:rsidP="00F03F5F">
      <w:pPr>
        <w:pStyle w:val="LEGALREF"/>
      </w:pPr>
      <w:r>
        <w:t>CROSS REF.:</w:t>
      </w:r>
      <w:r>
        <w:tab/>
        <w:t>2:105 (Ethics and Gift Ban), 5:100 (Staff Development Program)</w:t>
      </w:r>
    </w:p>
    <w:p w:rsidR="00F03F5F" w:rsidRDefault="00F03F5F" w:rsidP="00F03F5F">
      <w:pPr>
        <w:pBdr>
          <w:bottom w:val="single" w:sz="4" w:space="1" w:color="auto"/>
        </w:pBdr>
        <w:tabs>
          <w:tab w:val="right" w:pos="9000"/>
        </w:tabs>
        <w:sectPr w:rsidR="00F03F5F" w:rsidSect="00061381">
          <w:footerReference w:type="default" r:id="rId7"/>
          <w:footnotePr>
            <w:numRestart w:val="eachSect"/>
          </w:footnotePr>
          <w:pgSz w:w="12240" w:h="15840"/>
          <w:pgMar w:top="1440" w:right="1080" w:bottom="1620" w:left="1260" w:header="720" w:footer="720" w:gutter="720"/>
          <w:pgNumType w:start="1"/>
          <w:cols w:space="720"/>
          <w:docGrid w:linePitch="360"/>
        </w:sectPr>
      </w:pPr>
    </w:p>
    <w:p w:rsidR="007503FC" w:rsidRDefault="007503FC"/>
    <w:sectPr w:rsidR="007503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B2" w:rsidRDefault="00C822B2">
      <w:r>
        <w:separator/>
      </w:r>
    </w:p>
  </w:endnote>
  <w:endnote w:type="continuationSeparator" w:id="0">
    <w:p w:rsidR="00C822B2" w:rsidRDefault="00C8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2D8" w:rsidRDefault="00C822B2">
    <w:pPr>
      <w:pStyle w:val="Footer"/>
      <w:tabs>
        <w:tab w:val="clear" w:pos="4320"/>
        <w:tab w:val="clear" w:pos="8640"/>
        <w:tab w:val="right" w:pos="9000"/>
      </w:tabs>
    </w:pPr>
  </w:p>
  <w:p w:rsidR="00EE22D8" w:rsidRDefault="00F03F5F">
    <w:pPr>
      <w:pStyle w:val="Footer"/>
      <w:tabs>
        <w:tab w:val="clear" w:pos="4320"/>
        <w:tab w:val="clear" w:pos="8640"/>
        <w:tab w:val="right" w:pos="9180"/>
      </w:tabs>
    </w:pPr>
    <w:r>
      <w:t>5:120</w:t>
    </w:r>
    <w:r>
      <w:tab/>
      <w:t xml:space="preserve">Page </w:t>
    </w:r>
    <w:r>
      <w:fldChar w:fldCharType="begin"/>
    </w:r>
    <w:r>
      <w:instrText xml:space="preserve"> PAGE   \* MERGEFORMAT </w:instrText>
    </w:r>
    <w:r>
      <w:fldChar w:fldCharType="separate"/>
    </w:r>
    <w:r w:rsidR="00A16B28">
      <w:rPr>
        <w:noProof/>
      </w:rPr>
      <w:t>3</w:t>
    </w:r>
    <w:r>
      <w:fldChar w:fldCharType="end"/>
    </w:r>
    <w:r>
      <w:t xml:space="preserve"> of </w:t>
    </w:r>
    <w:fldSimple w:instr=" SECTIONPAGES  ">
      <w:r w:rsidR="00A16B28">
        <w:rPr>
          <w:noProof/>
        </w:rPr>
        <w:t>1</w:t>
      </w:r>
    </w:fldSimple>
  </w:p>
  <w:p w:rsidR="00EE22D8" w:rsidRDefault="00F03F5F">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EE22D8" w:rsidRDefault="00F03F5F">
    <w:pPr>
      <w:keepLines/>
      <w:jc w:val="center"/>
      <w:rPr>
        <w:sz w:val="16"/>
      </w:rPr>
    </w:pPr>
    <w:r>
      <w:rPr>
        <w:sz w:val="16"/>
      </w:rPr>
      <w:t xml:space="preserve">Illinois Association of School Boards. </w:t>
    </w:r>
    <w:r w:rsidRPr="004C7C80">
      <w:rPr>
        <w:sz w:val="16"/>
      </w:rPr>
      <w:t>All Rights Reserved.</w:t>
    </w:r>
    <w:r>
      <w:rPr>
        <w:sz w:val="16"/>
      </w:rPr>
      <w:t xml:space="preserve"> </w:t>
    </w:r>
  </w:p>
  <w:p w:rsidR="00EE22D8" w:rsidRDefault="00F03F5F">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B2" w:rsidRDefault="00C822B2">
      <w:r>
        <w:separator/>
      </w:r>
    </w:p>
  </w:footnote>
  <w:footnote w:type="continuationSeparator" w:id="0">
    <w:p w:rsidR="00C822B2" w:rsidRDefault="00C82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B0A70"/>
    <w:multiLevelType w:val="singleLevel"/>
    <w:tmpl w:val="28C0C2F2"/>
    <w:lvl w:ilvl="0">
      <w:start w:val="1"/>
      <w:numFmt w:val="decimal"/>
      <w:lvlText w:val="%1."/>
      <w:legacy w:legacy="1" w:legacySpace="0" w:legacyIndent="360"/>
      <w:lvlJc w:val="left"/>
      <w:pPr>
        <w:ind w:left="720" w:hanging="360"/>
      </w:pPr>
    </w:lvl>
  </w:abstractNum>
  <w:abstractNum w:abstractNumId="1" w15:restartNumberingAfterBreak="0">
    <w:nsid w:val="58283990"/>
    <w:multiLevelType w:val="singleLevel"/>
    <w:tmpl w:val="6A8C10B8"/>
    <w:lvl w:ilvl="0">
      <w:start w:val="1"/>
      <w:numFmt w:val="decimal"/>
      <w:pStyle w:val="ListNumber2"/>
      <w:lvlText w:val="%1."/>
      <w:legacy w:legacy="1" w:legacySpace="0" w:legacyIndent="360"/>
      <w:lvlJc w:val="left"/>
      <w:pPr>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5F"/>
    <w:rsid w:val="007503FC"/>
    <w:rsid w:val="00A16B28"/>
    <w:rsid w:val="00C822B2"/>
    <w:rsid w:val="00F0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71A70DD-66D3-4C7F-A9A6-85344AF4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F5F"/>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F03F5F"/>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F03F5F"/>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F5F"/>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F03F5F"/>
    <w:rPr>
      <w:rFonts w:ascii="Arial" w:eastAsia="Times New Roman" w:hAnsi="Arial" w:cs="Times New Roman"/>
      <w:b/>
      <w:kern w:val="28"/>
      <w:szCs w:val="20"/>
      <w:u w:val="single"/>
    </w:rPr>
  </w:style>
  <w:style w:type="paragraph" w:styleId="BodyText">
    <w:name w:val="Body Text"/>
    <w:basedOn w:val="Normal"/>
    <w:link w:val="BodyTextChar"/>
    <w:rsid w:val="00F03F5F"/>
    <w:pPr>
      <w:spacing w:before="60" w:after="60"/>
      <w:jc w:val="both"/>
    </w:pPr>
  </w:style>
  <w:style w:type="character" w:customStyle="1" w:styleId="BodyTextChar">
    <w:name w:val="Body Text Char"/>
    <w:basedOn w:val="DefaultParagraphFont"/>
    <w:link w:val="BodyText"/>
    <w:rsid w:val="00F03F5F"/>
    <w:rPr>
      <w:rFonts w:ascii="Times New Roman" w:eastAsia="Times New Roman" w:hAnsi="Times New Roman" w:cs="Times New Roman"/>
      <w:kern w:val="28"/>
      <w:szCs w:val="20"/>
    </w:rPr>
  </w:style>
  <w:style w:type="paragraph" w:customStyle="1" w:styleId="CROSSREF">
    <w:name w:val="CROSS REF"/>
    <w:basedOn w:val="Normal"/>
    <w:rsid w:val="00F03F5F"/>
    <w:pPr>
      <w:keepNext/>
      <w:keepLines/>
      <w:tabs>
        <w:tab w:val="left" w:pos="1800"/>
      </w:tabs>
      <w:spacing w:before="240"/>
      <w:ind w:left="1800" w:hanging="1800"/>
    </w:pPr>
  </w:style>
  <w:style w:type="paragraph" w:styleId="Footer">
    <w:name w:val="footer"/>
    <w:basedOn w:val="Normal"/>
    <w:link w:val="FooterChar"/>
    <w:rsid w:val="00F03F5F"/>
    <w:pPr>
      <w:tabs>
        <w:tab w:val="center" w:pos="4320"/>
        <w:tab w:val="right" w:pos="8640"/>
      </w:tabs>
    </w:pPr>
  </w:style>
  <w:style w:type="character" w:customStyle="1" w:styleId="FooterChar">
    <w:name w:val="Footer Char"/>
    <w:basedOn w:val="DefaultParagraphFont"/>
    <w:link w:val="Footer"/>
    <w:rsid w:val="00F03F5F"/>
    <w:rPr>
      <w:rFonts w:ascii="Times New Roman" w:eastAsia="Times New Roman" w:hAnsi="Times New Roman" w:cs="Times New Roman"/>
      <w:kern w:val="28"/>
      <w:szCs w:val="20"/>
    </w:rPr>
  </w:style>
  <w:style w:type="paragraph" w:customStyle="1" w:styleId="LEGALREF">
    <w:name w:val="LEGAL REF"/>
    <w:basedOn w:val="Normal"/>
    <w:rsid w:val="00F03F5F"/>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F03F5F"/>
    <w:pPr>
      <w:tabs>
        <w:tab w:val="clear" w:pos="1800"/>
      </w:tabs>
      <w:spacing w:before="0"/>
      <w:ind w:hanging="360"/>
    </w:pPr>
  </w:style>
  <w:style w:type="character" w:styleId="FootnoteReference">
    <w:name w:val="footnote reference"/>
    <w:semiHidden/>
    <w:rsid w:val="00F03F5F"/>
    <w:rPr>
      <w:b/>
      <w:position w:val="2"/>
      <w:sz w:val="18"/>
    </w:rPr>
  </w:style>
  <w:style w:type="paragraph" w:customStyle="1" w:styleId="SUBHEADING">
    <w:name w:val="SUBHEADING"/>
    <w:basedOn w:val="Normal"/>
    <w:next w:val="BodyText"/>
    <w:rsid w:val="00F03F5F"/>
    <w:pPr>
      <w:keepNext/>
      <w:spacing w:before="120" w:after="60"/>
    </w:pPr>
    <w:rPr>
      <w:u w:val="single"/>
    </w:rPr>
  </w:style>
  <w:style w:type="paragraph" w:styleId="ListNumber2">
    <w:name w:val="List Number 2"/>
    <w:basedOn w:val="Normal"/>
    <w:uiPriority w:val="99"/>
    <w:semiHidden/>
    <w:unhideWhenUsed/>
    <w:rsid w:val="00F03F5F"/>
    <w:pPr>
      <w:numPr>
        <w:numId w:val="1"/>
      </w:numPr>
      <w:contextualSpacing/>
    </w:pPr>
  </w:style>
  <w:style w:type="paragraph" w:styleId="BalloonText">
    <w:name w:val="Balloon Text"/>
    <w:basedOn w:val="Normal"/>
    <w:link w:val="BalloonTextChar"/>
    <w:uiPriority w:val="99"/>
    <w:semiHidden/>
    <w:unhideWhenUsed/>
    <w:rsid w:val="00A16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B28"/>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cp:lastPrinted>2017-04-21T14:12:00Z</cp:lastPrinted>
  <dcterms:created xsi:type="dcterms:W3CDTF">2015-07-01T14:31:00Z</dcterms:created>
  <dcterms:modified xsi:type="dcterms:W3CDTF">2017-04-21T14:12:00Z</dcterms:modified>
</cp:coreProperties>
</file>